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00A" w:rsidRDefault="00A2500A" w:rsidP="00A2500A">
      <w:pPr>
        <w:rPr>
          <w:lang w:val="es-EC"/>
        </w:rPr>
      </w:pPr>
      <w:bookmarkStart w:id="0" w:name="_GoBack"/>
      <w:bookmarkEnd w:id="0"/>
      <w:r>
        <w:rPr>
          <w:lang w:val="es-EC"/>
        </w:rPr>
        <w:t>Carta dirigida al presidente Moreno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Manabí, 15 de junio de 2020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Licenciado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Lenin Moreno Garcés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Presidente de la República del Ecuador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Quito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Estimado Señor Presidente,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Reciba un saludo de representantes de organizaciones de la sociedad civil de la provincia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Manabí comprometidas con el desarrollo de nuestra provincia y de todo el Ecuador.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En visita realizada a Pedernales el 9 de junio del año en curso, el Ministro de Transporte y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Obras Públicas, </w:t>
      </w:r>
      <w:proofErr w:type="spellStart"/>
      <w:r w:rsidRPr="00A2500A">
        <w:rPr>
          <w:lang w:val="es-EC"/>
        </w:rPr>
        <w:t>Ec</w:t>
      </w:r>
      <w:proofErr w:type="spellEnd"/>
      <w:r w:rsidRPr="00A2500A">
        <w:rPr>
          <w:lang w:val="es-EC"/>
        </w:rPr>
        <w:t>. Gabriel Martínez, anunció que, debido a las investigaciones por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corrupción, el Gobierno ha decidido la terminación unilateral del contrato de construcción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esta casa hospitalaria y ofreció que en 90 días se implementará una estrategia para retomar la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obra. Sin desconocer la complejidad que presenta el que esta situación ocurra cuando está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desapareciendo el SECOB que fue la institución contratante, consideramos que es justo y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necesario acelerar estos plazos.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Por ello, el Comité Ciudadano de la Mancomunidad Pacífico Norte de Manabí - MANPANOR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integrada por los cantones de Sucre, San Vicente, Jama y Pedernales junto a las fuerzas vivas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 los cuatro cantones y a una diversidad de organizaciones sociales y ciudadanas que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suscribimos este documento le hacen llegar la siguiente propuesta para reiniciar la construcción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del Hospital de Pedernales en un plazo menor. El primer paso a dar con urgencia es notificar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al contratista y al fiscalizador la terminación de sus contratos y gestionar, con celeridad, la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emisión de la resolución que confirme esta decisión. Es factible realizar ambos procesos en un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plazo menor a 30 días.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Este respaldo hace factible iniciar un proceso de contratación de emergencia que permita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asegurar los recursos y adjudicar con agilidad el nuevo contrato; utilizando el régimen especial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que permite la norma, este proceso no debería tomar </w:t>
      </w:r>
      <w:proofErr w:type="spellStart"/>
      <w:r w:rsidRPr="00A2500A">
        <w:rPr>
          <w:lang w:val="es-EC"/>
        </w:rPr>
        <w:t>mas</w:t>
      </w:r>
      <w:proofErr w:type="spellEnd"/>
      <w:r w:rsidRPr="00A2500A">
        <w:rPr>
          <w:lang w:val="es-EC"/>
        </w:rPr>
        <w:t xml:space="preserve"> de 30 días. Para lograr este objetivo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es necesario ubicar empresas probadas, solventes y con capacidad para retomar con celeridad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la construcción del hospital. Una opción viable es el Cuerpo de Ingenieros del Ejército, una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lastRenderedPageBreak/>
        <w:t>empresa pública con experiencia en nuestra zona con la construcción del puente Los Caras que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ha construido hospitales mayores en Ambato, Latacunga, Baños y Coca.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Consideramos fundamental que se utilice un contrato de plazo y precio fijo que entregue el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Hospital llave en mano, evitando contratos complementarios así como incrementos en costo y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tiempo. Siguiendo estos pasos es posible reiniciar la construcción del Hospital de Pedernales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en 60 días y asegurar que abra sus puertas en 9 meses.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Adicionalmente, en su visita a Bahía de </w:t>
      </w:r>
      <w:proofErr w:type="spellStart"/>
      <w:r w:rsidRPr="00A2500A">
        <w:rPr>
          <w:lang w:val="es-EC"/>
        </w:rPr>
        <w:t>Caráquez</w:t>
      </w:r>
      <w:proofErr w:type="spellEnd"/>
      <w:r w:rsidRPr="00A2500A">
        <w:rPr>
          <w:lang w:val="es-EC"/>
        </w:rPr>
        <w:t xml:space="preserve"> el pasado 2 de Agosto de 2019, Ud. ofreció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la contratación de las áreas de Neonatología, Tomografía y Unidad de Cuidados Intensivos en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el Hospital Miguel H Alcívar, áreas que son fundamentales para salvar vidas en la pandemia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que estamos enfrentando. Sin embargo, han pasado meses desde que se inició la obra y aún no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se concreta este ofrecimiento. Por ello, urgimos al Gobierno Nacional a realizar los pasos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necesarios para suscribir, con transparencia y acompañamiento ciudadano, el contrato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complementario en un plazo menor a 60 días para incorporar estas áreas en beneficio de las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200.000 habitantes de la costa norte de Manabí.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2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Esta propuesta está fundamentada en el sentido de urgencia que confiamos compartamos con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el Gobierno Nacional. La costa norte de Manabí cuenta con apenas 0.5 camas hospitalarias por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1000 habitantes, la tercera parte de las 1.3 camas de hospital existentes en el Ecuador y menos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 la quinta parte de lo que recomienda la OMS. Por estas razones, contar con un hospital en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Pedernales y UCI en el Hospital Miguel H Alcívar es clave para una zona que actualmente se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encuentra en total indefensión para enfrentar la emergencia sanitaria y sus secuelas.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Adicionalmente, es fundamental mantener el distrito de salud Jama – Pedernales 13D10 y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fortalecerlo junto al 13D11 integrado por Sucre – San Vicente para hacer posible gestionar con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más agilidad y cercanía las acciones para enfrentar la pandemia.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Le hacemos llegar esta comunicación que, pese a que no ha podido ser firmada físicamente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debido a las restricciones de movilidad de la emergencia sanitaria, reúne a representantes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organizaciones de la sociedad civil de toda Manabí que se solidarizan con la zona norte de la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provincia convencidos que solo el trabajo unidos podremos enfrentar esta crisis.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lastRenderedPageBreak/>
        <w:t>Cada día que pasa pone en peligro la salud y la vida de miles de habitantes que necesitan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infraestructuras hospitalarias dignas en todo Manabí. Confiamos que el sentido de urgencia</w:t>
      </w:r>
    </w:p>
    <w:p w:rsidR="00A2500A" w:rsidRPr="00A2500A" w:rsidRDefault="00A2500A" w:rsidP="00A2500A">
      <w:pPr>
        <w:rPr>
          <w:lang w:val="es-EC"/>
        </w:rPr>
      </w:pPr>
      <w:proofErr w:type="gramStart"/>
      <w:r w:rsidRPr="00A2500A">
        <w:rPr>
          <w:lang w:val="es-EC"/>
        </w:rPr>
        <w:t>permita</w:t>
      </w:r>
      <w:proofErr w:type="gramEnd"/>
      <w:r w:rsidRPr="00A2500A">
        <w:rPr>
          <w:lang w:val="es-EC"/>
        </w:rPr>
        <w:t xml:space="preserve"> que los contratos para el Hospital de Pedernales y la áreas adicionales del Hospital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Miguel H Alcívar estén firmados en 60 días. De cumplirse este tiempo y Manabí no tiene las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respuestas esperadas, tendremos la responsabilidad de movilizarnos en diversos cantones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Manabí a favor de la salud y la vida.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proofErr w:type="spellStart"/>
      <w:r w:rsidRPr="00A2500A">
        <w:rPr>
          <w:lang w:val="es-EC"/>
        </w:rPr>
        <w:t>Orazio</w:t>
      </w:r>
      <w:proofErr w:type="spellEnd"/>
      <w:r w:rsidRPr="00A2500A">
        <w:rPr>
          <w:lang w:val="es-EC"/>
        </w:rPr>
        <w:t xml:space="preserve"> </w:t>
      </w:r>
      <w:proofErr w:type="spellStart"/>
      <w:r w:rsidRPr="00A2500A">
        <w:rPr>
          <w:lang w:val="es-EC"/>
        </w:rPr>
        <w:t>Bellettini</w:t>
      </w:r>
      <w:proofErr w:type="spellEnd"/>
      <w:r w:rsidRPr="00A2500A">
        <w:rPr>
          <w:lang w:val="es-EC"/>
        </w:rPr>
        <w:t xml:space="preserve"> Cedeño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Comité Ciudadano Mancomunidad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Pacífico Norte de Manabí - MANPANOR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proofErr w:type="spellStart"/>
      <w:r w:rsidRPr="00A2500A">
        <w:rPr>
          <w:lang w:val="es-EC"/>
        </w:rPr>
        <w:t>Alvin</w:t>
      </w:r>
      <w:proofErr w:type="spellEnd"/>
      <w:r w:rsidRPr="00A2500A">
        <w:rPr>
          <w:lang w:val="es-EC"/>
        </w:rPr>
        <w:t xml:space="preserve"> Vera Loor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Veeduría a la construcción del Hospital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Pedernales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Luis Mendoza Rodríguez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Veeduría a la construcción del Hospital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Miguel H. Alcívar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Julio Tobar Espinoza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Cámara de Comercio de San Vicente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Angélica Andrade Álvarez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Directiva Internacional ASORBAEX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promoción de la Cultura y el Arte de San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Vicente y Manabí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José Bosco Mendoza García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Presidente Asociación de Médicos del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lastRenderedPageBreak/>
        <w:t>Hospital Verdi Cevallos Balda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Lucía Fernández de </w:t>
      </w:r>
      <w:proofErr w:type="spellStart"/>
      <w:r w:rsidRPr="00A2500A">
        <w:rPr>
          <w:lang w:val="es-EC"/>
        </w:rPr>
        <w:t>De</w:t>
      </w:r>
      <w:proofErr w:type="spellEnd"/>
      <w:r w:rsidRPr="00A2500A">
        <w:rPr>
          <w:lang w:val="es-EC"/>
        </w:rPr>
        <w:t xml:space="preserve"> </w:t>
      </w:r>
      <w:proofErr w:type="spellStart"/>
      <w:r w:rsidRPr="00A2500A">
        <w:rPr>
          <w:lang w:val="es-EC"/>
        </w:rPr>
        <w:t>Genna</w:t>
      </w:r>
      <w:proofErr w:type="spellEnd"/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Comité Cívico Inter Institucional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Manta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Pablo Vélez Murillo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Unión de Pescadores Artesanales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Manabí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proofErr w:type="spellStart"/>
      <w:r w:rsidRPr="00A2500A">
        <w:rPr>
          <w:lang w:val="es-EC"/>
        </w:rPr>
        <w:t>Oswin</w:t>
      </w:r>
      <w:proofErr w:type="spellEnd"/>
      <w:r w:rsidRPr="00A2500A">
        <w:rPr>
          <w:lang w:val="es-EC"/>
        </w:rPr>
        <w:t xml:space="preserve"> Crespo Mera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Cooperativa de productores de camarón de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Manabí y Esmeraldas – COOPRACAME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Edwin Rodrigo Erazo López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Concejos Barriales de Pedernales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3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José </w:t>
      </w:r>
      <w:proofErr w:type="spellStart"/>
      <w:r w:rsidRPr="00A2500A">
        <w:rPr>
          <w:lang w:val="es-EC"/>
        </w:rPr>
        <w:t>Toapanta</w:t>
      </w:r>
      <w:proofErr w:type="spellEnd"/>
      <w:r w:rsidRPr="00A2500A">
        <w:rPr>
          <w:lang w:val="es-EC"/>
        </w:rPr>
        <w:t xml:space="preserve"> </w:t>
      </w:r>
      <w:proofErr w:type="spellStart"/>
      <w:r w:rsidRPr="00A2500A">
        <w:rPr>
          <w:lang w:val="es-EC"/>
        </w:rPr>
        <w:t>Quinapallo</w:t>
      </w:r>
      <w:proofErr w:type="spellEnd"/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Cámara de Comercio de Pedernales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Alexandra Murillo </w:t>
      </w:r>
      <w:proofErr w:type="spellStart"/>
      <w:r w:rsidRPr="00A2500A">
        <w:rPr>
          <w:lang w:val="es-EC"/>
        </w:rPr>
        <w:t>Ferrín</w:t>
      </w:r>
      <w:proofErr w:type="spellEnd"/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Presidente de unión cantonal de </w:t>
      </w:r>
      <w:proofErr w:type="spellStart"/>
      <w:r w:rsidRPr="00A2500A">
        <w:rPr>
          <w:lang w:val="es-EC"/>
        </w:rPr>
        <w:t>tricimotos</w:t>
      </w:r>
      <w:proofErr w:type="spellEnd"/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 Pedernales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Katty Ramírez Cevallos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Cuerpo de Bomberos de Jama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lastRenderedPageBreak/>
        <w:t>Patricio Jaramillo Salgado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Corporación de Hoteleros del Cantón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Pedernales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proofErr w:type="spellStart"/>
      <w:r w:rsidRPr="00A2500A">
        <w:rPr>
          <w:lang w:val="es-EC"/>
        </w:rPr>
        <w:t>Yander</w:t>
      </w:r>
      <w:proofErr w:type="spellEnd"/>
      <w:r w:rsidRPr="00A2500A">
        <w:rPr>
          <w:lang w:val="es-EC"/>
        </w:rPr>
        <w:t xml:space="preserve"> Zambrano Moreira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Colectivo Mi Voz cuenta Manabí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proofErr w:type="spellStart"/>
      <w:r w:rsidRPr="00A2500A">
        <w:rPr>
          <w:lang w:val="es-EC"/>
        </w:rPr>
        <w:t>Busther</w:t>
      </w:r>
      <w:proofErr w:type="spellEnd"/>
      <w:r w:rsidRPr="00A2500A">
        <w:rPr>
          <w:lang w:val="es-EC"/>
        </w:rPr>
        <w:t xml:space="preserve"> Conforme Ruiz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Asociación de Ganaderos Nuevo Mundo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Carlos Ponce Álava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Comité Cívico de Pedernales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Carmen Bravo Muñoz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Asociación de Líderes Barriales de Jama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Simón Muñoz Chica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Comité Ciudadano Mancomunidad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Pacífico Norte de Manabí - MANPANOR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Ángel Robles Macías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Cooperativa de Pescadores Delfines de la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Chorrera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proofErr w:type="spellStart"/>
      <w:r w:rsidRPr="00A2500A">
        <w:rPr>
          <w:lang w:val="es-EC"/>
        </w:rPr>
        <w:t>Mercy</w:t>
      </w:r>
      <w:proofErr w:type="spellEnd"/>
      <w:r w:rsidRPr="00A2500A">
        <w:rPr>
          <w:lang w:val="es-EC"/>
        </w:rPr>
        <w:t xml:space="preserve"> Mejía Cevallos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Asociación Interprofesional de Maestros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Artesanos y Operarios de Jama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Jacob Santos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lastRenderedPageBreak/>
        <w:t xml:space="preserve">Club Rotario de Bahía de </w:t>
      </w:r>
      <w:proofErr w:type="spellStart"/>
      <w:r w:rsidRPr="00A2500A">
        <w:rPr>
          <w:lang w:val="es-EC"/>
        </w:rPr>
        <w:t>Caráquez</w:t>
      </w:r>
      <w:proofErr w:type="spellEnd"/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Narciso </w:t>
      </w:r>
      <w:proofErr w:type="spellStart"/>
      <w:r w:rsidRPr="00A2500A">
        <w:rPr>
          <w:lang w:val="es-EC"/>
        </w:rPr>
        <w:t>Sabando</w:t>
      </w:r>
      <w:proofErr w:type="spellEnd"/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Presidente asociación interprofesional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 artesanos y operarios del cantón sucre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Alfredo </w:t>
      </w:r>
      <w:proofErr w:type="spellStart"/>
      <w:r w:rsidRPr="00A2500A">
        <w:rPr>
          <w:lang w:val="es-EC"/>
        </w:rPr>
        <w:t>Harmsen</w:t>
      </w:r>
      <w:proofErr w:type="spellEnd"/>
      <w:r w:rsidRPr="00A2500A">
        <w:rPr>
          <w:lang w:val="es-EC"/>
        </w:rPr>
        <w:t xml:space="preserve"> González del Riego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Asociación de Hoteleros de Sucre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Yolanda Chávez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Asociación de Comunidades de </w:t>
      </w:r>
      <w:proofErr w:type="spellStart"/>
      <w:r w:rsidRPr="00A2500A">
        <w:rPr>
          <w:lang w:val="es-EC"/>
        </w:rPr>
        <w:t>Charapotó</w:t>
      </w:r>
      <w:proofErr w:type="spellEnd"/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Edicto Rosado Arteaga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Asociación de Camaroneros Pedernales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Gabriel Panta Román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Asociación de Comerciantes Minoristas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de San Vicente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Roberto Subía Veloz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Cámara de Comercio de Sucre</w:t>
      </w:r>
    </w:p>
    <w:p w:rsidR="00A2500A" w:rsidRPr="00A2500A" w:rsidRDefault="00A2500A" w:rsidP="00A2500A">
      <w:pPr>
        <w:rPr>
          <w:lang w:val="es-EC"/>
        </w:rPr>
      </w:pPr>
    </w:p>
    <w:p w:rsidR="00A2500A" w:rsidRPr="00A2500A" w:rsidRDefault="00A2500A" w:rsidP="00A2500A">
      <w:pPr>
        <w:rPr>
          <w:lang w:val="es-EC"/>
        </w:rPr>
      </w:pPr>
      <w:proofErr w:type="spellStart"/>
      <w:r w:rsidRPr="00A2500A">
        <w:rPr>
          <w:lang w:val="es-EC"/>
        </w:rPr>
        <w:t>Cc</w:t>
      </w:r>
      <w:proofErr w:type="spellEnd"/>
      <w:r w:rsidRPr="00A2500A">
        <w:rPr>
          <w:lang w:val="es-EC"/>
        </w:rPr>
        <w:t xml:space="preserve"> Economista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 xml:space="preserve">Otto </w:t>
      </w:r>
      <w:proofErr w:type="spellStart"/>
      <w:r w:rsidRPr="00A2500A">
        <w:rPr>
          <w:lang w:val="es-EC"/>
        </w:rPr>
        <w:t>Sonnenholzner</w:t>
      </w:r>
      <w:proofErr w:type="spellEnd"/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Vicepresidente de la República del Ecuador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Economista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Gabriel Martínez</w:t>
      </w:r>
    </w:p>
    <w:p w:rsidR="00A2500A" w:rsidRPr="00A2500A" w:rsidRDefault="00A2500A" w:rsidP="00A2500A">
      <w:pPr>
        <w:rPr>
          <w:lang w:val="es-EC"/>
        </w:rPr>
      </w:pPr>
      <w:r w:rsidRPr="00A2500A">
        <w:rPr>
          <w:lang w:val="es-EC"/>
        </w:rPr>
        <w:t>Ministro de Transporte y Obras Públicas</w:t>
      </w:r>
    </w:p>
    <w:p w:rsidR="00A2500A" w:rsidRDefault="00A2500A" w:rsidP="00A2500A">
      <w:r>
        <w:t>Doctor</w:t>
      </w:r>
    </w:p>
    <w:p w:rsidR="00A2500A" w:rsidRDefault="00A2500A" w:rsidP="00A2500A">
      <w:r>
        <w:lastRenderedPageBreak/>
        <w:t xml:space="preserve">Juan Carlos </w:t>
      </w:r>
      <w:proofErr w:type="spellStart"/>
      <w:r>
        <w:t>Zevallos</w:t>
      </w:r>
      <w:proofErr w:type="spellEnd"/>
      <w:r>
        <w:t xml:space="preserve"> </w:t>
      </w:r>
      <w:proofErr w:type="spellStart"/>
      <w:r>
        <w:t>López</w:t>
      </w:r>
      <w:proofErr w:type="spellEnd"/>
    </w:p>
    <w:p w:rsidR="0014409D" w:rsidRPr="00A2500A" w:rsidRDefault="00A2500A" w:rsidP="00A2500A">
      <w:pPr>
        <w:rPr>
          <w:lang w:val="es-EC"/>
        </w:rPr>
      </w:pPr>
      <w:r w:rsidRPr="00A2500A">
        <w:rPr>
          <w:lang w:val="es-EC"/>
        </w:rPr>
        <w:t>Ministro de Salud Pública del Ecuador</w:t>
      </w:r>
    </w:p>
    <w:sectPr w:rsidR="0014409D" w:rsidRPr="00A250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00A"/>
    <w:rsid w:val="000C1FB0"/>
    <w:rsid w:val="0014409D"/>
    <w:rsid w:val="00A2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7</Pages>
  <Words>1090</Words>
  <Characters>6000</Characters>
  <Application>Microsoft Office Word</Application>
  <DocSecurity>0</DocSecurity>
  <Lines>50</Lines>
  <Paragraphs>14</Paragraphs>
  <ScaleCrop>false</ScaleCrop>
  <Company/>
  <LinksUpToDate>false</LinksUpToDate>
  <CharactersWithSpaces>7076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2020-06-17T20:13:00Z</dcterms:created>
  <dcterms:modified xsi:type="dcterms:W3CDTF">2020-06-17T22:34:00Z</dcterms:modified>
</cp:coreProperties>
</file>